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02" w:rsidRPr="00091E02" w:rsidRDefault="00091E02" w:rsidP="00091E02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091E02">
        <w:rPr>
          <w:rFonts w:ascii="Times New Roman" w:hAnsi="Times New Roman" w:cs="Times New Roman"/>
          <w:color w:val="auto"/>
          <w:sz w:val="28"/>
          <w:szCs w:val="28"/>
        </w:rPr>
        <w:t>СОСНОВСКАЯ ГОРОДСКАЯ ДУМА</w:t>
      </w:r>
    </w:p>
    <w:p w:rsidR="00091E02" w:rsidRPr="00091E02" w:rsidRDefault="00091E02" w:rsidP="00091E02">
      <w:pPr>
        <w:pStyle w:val="1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091E02">
        <w:rPr>
          <w:rFonts w:ascii="Times New Roman" w:hAnsi="Times New Roman" w:cs="Times New Roman"/>
          <w:bCs w:val="0"/>
          <w:color w:val="auto"/>
          <w:sz w:val="28"/>
          <w:szCs w:val="28"/>
        </w:rPr>
        <w:t>ВЯТСКОПОЛЯНСКОГО РАЙОНА КИРОВСКОЙ ОБЛАСТИ</w:t>
      </w:r>
    </w:p>
    <w:p w:rsidR="00091E02" w:rsidRDefault="00091E02" w:rsidP="00091E02">
      <w:pPr>
        <w:pStyle w:val="1"/>
        <w:rPr>
          <w:rFonts w:ascii="Times New Roman" w:hAnsi="Times New Roman" w:cs="Times New Roman"/>
          <w:bCs w:val="0"/>
          <w:color w:val="auto"/>
          <w:sz w:val="28"/>
          <w:szCs w:val="28"/>
        </w:rPr>
      </w:pPr>
    </w:p>
    <w:p w:rsidR="00091E02" w:rsidRDefault="00091E02" w:rsidP="00091E02">
      <w:pPr>
        <w:pStyle w:val="1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091E02">
        <w:rPr>
          <w:rFonts w:ascii="Times New Roman" w:hAnsi="Times New Roman" w:cs="Times New Roman"/>
          <w:bCs w:val="0"/>
          <w:color w:val="auto"/>
          <w:sz w:val="28"/>
          <w:szCs w:val="28"/>
        </w:rPr>
        <w:t>Р Е Ш Е Н И Е</w:t>
      </w: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091E02" w:rsidRPr="00091E02" w:rsidTr="00E36E00">
        <w:tc>
          <w:tcPr>
            <w:tcW w:w="1843" w:type="dxa"/>
            <w:tcBorders>
              <w:bottom w:val="single" w:sz="4" w:space="0" w:color="auto"/>
            </w:tcBorders>
          </w:tcPr>
          <w:p w:rsidR="00091E02" w:rsidRPr="00091E02" w:rsidRDefault="00DF0A12" w:rsidP="007174BD">
            <w:pPr>
              <w:pStyle w:val="a5"/>
              <w:jc w:val="center"/>
            </w:pPr>
            <w:r>
              <w:t>07.11.2024</w:t>
            </w:r>
          </w:p>
        </w:tc>
        <w:tc>
          <w:tcPr>
            <w:tcW w:w="5173" w:type="dxa"/>
          </w:tcPr>
          <w:p w:rsidR="00091E02" w:rsidRPr="00091E02" w:rsidRDefault="00091E02" w:rsidP="00E36E00">
            <w:pPr>
              <w:pStyle w:val="a5"/>
              <w:rPr>
                <w:position w:val="-6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091E02" w:rsidRPr="00091E02" w:rsidRDefault="00091E02" w:rsidP="00E36E00">
            <w:pPr>
              <w:pStyle w:val="a5"/>
            </w:pPr>
            <w:r w:rsidRPr="00091E02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091E02" w:rsidRPr="00091E02" w:rsidRDefault="00DF0A12" w:rsidP="00175801">
            <w:pPr>
              <w:pStyle w:val="a5"/>
            </w:pPr>
            <w:r>
              <w:t>48</w:t>
            </w:r>
          </w:p>
        </w:tc>
      </w:tr>
      <w:tr w:rsidR="00091E02" w:rsidRPr="00091E02" w:rsidTr="00E36E00">
        <w:tc>
          <w:tcPr>
            <w:tcW w:w="9360" w:type="dxa"/>
            <w:gridSpan w:val="4"/>
          </w:tcPr>
          <w:p w:rsidR="00091E02" w:rsidRPr="00091E02" w:rsidRDefault="00091E02" w:rsidP="00E36E00">
            <w:pPr>
              <w:pStyle w:val="a5"/>
              <w:jc w:val="center"/>
            </w:pPr>
            <w:r w:rsidRPr="00091E02">
              <w:t>г. Сосновка</w:t>
            </w:r>
          </w:p>
        </w:tc>
      </w:tr>
    </w:tbl>
    <w:p w:rsidR="00091E02" w:rsidRPr="00091E02" w:rsidRDefault="00091E02" w:rsidP="00091E02">
      <w:pPr>
        <w:pStyle w:val="a5"/>
        <w:jc w:val="center"/>
      </w:pPr>
    </w:p>
    <w:p w:rsidR="00E60CA6" w:rsidRPr="00117260" w:rsidRDefault="00102EC6" w:rsidP="00EB689F">
      <w:pPr>
        <w:spacing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7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ведения реестра муниципальной собственности муниципального образования Сосновское городское поселение Вятскополянского района Кировской области</w:t>
      </w:r>
    </w:p>
    <w:p w:rsidR="00102EC6" w:rsidRDefault="00086DFF" w:rsidP="00DF0A1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26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02EC6" w:rsidRPr="00117260">
        <w:rPr>
          <w:rFonts w:ascii="Times New Roman" w:hAnsi="Times New Roman" w:cs="Times New Roman"/>
          <w:sz w:val="28"/>
          <w:szCs w:val="28"/>
        </w:rPr>
        <w:t xml:space="preserve">частью 5 статьи 51 </w:t>
      </w:r>
      <w:r w:rsidRPr="00117260">
        <w:rPr>
          <w:rFonts w:ascii="Times New Roman" w:hAnsi="Times New Roman" w:cs="Times New Roman"/>
          <w:sz w:val="28"/>
          <w:szCs w:val="28"/>
        </w:rPr>
        <w:t>Федеральн</w:t>
      </w:r>
      <w:r w:rsidR="009F6ABE" w:rsidRPr="00117260">
        <w:rPr>
          <w:rFonts w:ascii="Times New Roman" w:hAnsi="Times New Roman" w:cs="Times New Roman"/>
          <w:sz w:val="28"/>
          <w:szCs w:val="28"/>
        </w:rPr>
        <w:t>ого</w:t>
      </w:r>
      <w:r w:rsidRPr="00117260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F6ABE" w:rsidRPr="00117260">
        <w:rPr>
          <w:rFonts w:ascii="Times New Roman" w:hAnsi="Times New Roman" w:cs="Times New Roman"/>
          <w:sz w:val="28"/>
          <w:szCs w:val="28"/>
        </w:rPr>
        <w:t>а</w:t>
      </w:r>
      <w:r w:rsidRPr="00117260">
        <w:rPr>
          <w:rFonts w:ascii="Times New Roman" w:hAnsi="Times New Roman" w:cs="Times New Roman"/>
          <w:sz w:val="28"/>
          <w:szCs w:val="28"/>
        </w:rPr>
        <w:t xml:space="preserve"> от </w:t>
      </w:r>
      <w:r w:rsidR="000620E1" w:rsidRPr="00117260">
        <w:rPr>
          <w:rFonts w:ascii="Times New Roman" w:hAnsi="Times New Roman" w:cs="Times New Roman"/>
          <w:sz w:val="28"/>
          <w:szCs w:val="28"/>
        </w:rPr>
        <w:t>0</w:t>
      </w:r>
      <w:r w:rsidRPr="00117260">
        <w:rPr>
          <w:rFonts w:ascii="Times New Roman" w:hAnsi="Times New Roman" w:cs="Times New Roman"/>
          <w:sz w:val="28"/>
          <w:szCs w:val="28"/>
        </w:rPr>
        <w:t>6</w:t>
      </w:r>
      <w:r w:rsidR="000620E1" w:rsidRPr="00117260">
        <w:rPr>
          <w:rFonts w:ascii="Times New Roman" w:hAnsi="Times New Roman" w:cs="Times New Roman"/>
          <w:sz w:val="28"/>
          <w:szCs w:val="28"/>
        </w:rPr>
        <w:t>.10.</w:t>
      </w:r>
      <w:r w:rsidRPr="00117260">
        <w:rPr>
          <w:rFonts w:ascii="Times New Roman" w:hAnsi="Times New Roman" w:cs="Times New Roman"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997115" w:rsidRPr="00117260">
        <w:rPr>
          <w:rFonts w:ascii="Times New Roman" w:hAnsi="Times New Roman" w:cs="Times New Roman"/>
          <w:sz w:val="28"/>
          <w:szCs w:val="28"/>
        </w:rPr>
        <w:t xml:space="preserve">приказом Министерства финансов Российской Федерации  от 10.10.2023№ 163н, </w:t>
      </w:r>
      <w:r w:rsidR="00117260" w:rsidRPr="00117260">
        <w:rPr>
          <w:rFonts w:ascii="Times New Roman" w:hAnsi="Times New Roman" w:cs="Times New Roman"/>
          <w:sz w:val="28"/>
          <w:szCs w:val="28"/>
        </w:rPr>
        <w:t xml:space="preserve">положением «О порядке управления и распоряжения имуществом муниципального образования Сосновское городское поселение», утвержденным решением Сосновской городской Думы от 29.02.2024 № 6, </w:t>
      </w:r>
      <w:r w:rsidR="00997115" w:rsidRPr="00117260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Сосновского городского поселения Вятскополянского района Кировской области,</w:t>
      </w:r>
      <w:r w:rsidR="00997115" w:rsidRPr="00117260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997115" w:rsidRPr="0011726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97115" w:rsidRPr="00117260">
        <w:rPr>
          <w:rFonts w:ascii="Times New Roman" w:hAnsi="Times New Roman"/>
          <w:sz w:val="28"/>
          <w:szCs w:val="28"/>
        </w:rPr>
        <w:t>целях</w:t>
      </w:r>
      <w:proofErr w:type="gramEnd"/>
      <w:r w:rsidR="00997115" w:rsidRPr="00117260">
        <w:rPr>
          <w:rFonts w:ascii="Times New Roman" w:hAnsi="Times New Roman"/>
          <w:sz w:val="28"/>
          <w:szCs w:val="28"/>
        </w:rPr>
        <w:t xml:space="preserve"> приведения его в соответствие с действующим законодательством Российской Федерации и Кировской области</w:t>
      </w:r>
      <w:r w:rsidR="00997115" w:rsidRPr="00117260">
        <w:rPr>
          <w:rFonts w:ascii="Times New Roman" w:hAnsi="Times New Roman" w:cs="Times New Roman"/>
          <w:sz w:val="28"/>
          <w:szCs w:val="28"/>
        </w:rPr>
        <w:t xml:space="preserve"> Сосновская городская Дума РЕШИЛА:</w:t>
      </w:r>
    </w:p>
    <w:p w:rsidR="00117260" w:rsidRPr="00117260" w:rsidRDefault="00117260" w:rsidP="0099711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02EC6" w:rsidRPr="00117260" w:rsidRDefault="00102EC6" w:rsidP="00997115">
      <w:pPr>
        <w:pStyle w:val="31"/>
        <w:tabs>
          <w:tab w:val="left" w:pos="8780"/>
        </w:tabs>
        <w:spacing w:after="0"/>
        <w:ind w:firstLine="567"/>
        <w:rPr>
          <w:rFonts w:ascii="Times New Roman" w:hAnsi="Times New Roman"/>
          <w:sz w:val="28"/>
          <w:szCs w:val="28"/>
        </w:rPr>
      </w:pPr>
      <w:r w:rsidRPr="00117260">
        <w:rPr>
          <w:rFonts w:ascii="Times New Roman" w:hAnsi="Times New Roman"/>
          <w:sz w:val="28"/>
          <w:szCs w:val="28"/>
        </w:rPr>
        <w:t>1. Утвердить Положение о порядке ведения реестра муниципального имущества муниципального образования Сосновское городское поселение</w:t>
      </w:r>
      <w:r w:rsidRPr="00117260">
        <w:rPr>
          <w:rFonts w:ascii="Times New Roman" w:hAnsi="Times New Roman"/>
          <w:spacing w:val="-1"/>
          <w:sz w:val="28"/>
          <w:szCs w:val="28"/>
        </w:rPr>
        <w:t>.</w:t>
      </w:r>
      <w:r w:rsidRPr="00117260">
        <w:rPr>
          <w:rFonts w:ascii="Times New Roman" w:hAnsi="Times New Roman"/>
          <w:sz w:val="28"/>
          <w:szCs w:val="28"/>
        </w:rPr>
        <w:t xml:space="preserve"> </w:t>
      </w:r>
    </w:p>
    <w:p w:rsidR="00102EC6" w:rsidRPr="00117260" w:rsidRDefault="00102EC6" w:rsidP="00997115">
      <w:pPr>
        <w:pStyle w:val="31"/>
        <w:tabs>
          <w:tab w:val="left" w:pos="878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17260">
        <w:rPr>
          <w:rFonts w:ascii="Times New Roman" w:hAnsi="Times New Roman"/>
          <w:sz w:val="28"/>
          <w:szCs w:val="28"/>
        </w:rPr>
        <w:t xml:space="preserve">2. </w:t>
      </w:r>
      <w:r w:rsidRPr="001172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Считать утратившим силу Решение </w:t>
      </w:r>
      <w:r w:rsidRPr="00117260">
        <w:rPr>
          <w:rFonts w:ascii="Times New Roman" w:hAnsi="Times New Roman"/>
          <w:sz w:val="28"/>
          <w:szCs w:val="28"/>
        </w:rPr>
        <w:t>Сосновской городской Думы</w:t>
      </w:r>
      <w:r w:rsidRPr="001172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от 15.07.20</w:t>
      </w:r>
      <w:r w:rsidR="00997115" w:rsidRPr="00117260">
        <w:rPr>
          <w:rFonts w:ascii="Times New Roman" w:hAnsi="Times New Roman"/>
          <w:color w:val="000000"/>
          <w:sz w:val="28"/>
          <w:szCs w:val="28"/>
          <w:lang w:eastAsia="ru-RU"/>
        </w:rPr>
        <w:t>14</w:t>
      </w:r>
      <w:r w:rsidRPr="00117260">
        <w:rPr>
          <w:rFonts w:ascii="Times New Roman" w:hAnsi="Times New Roman"/>
          <w:color w:val="000000"/>
          <w:sz w:val="28"/>
          <w:szCs w:val="28"/>
          <w:lang w:eastAsia="ru-RU"/>
        </w:rPr>
        <w:t>г. № 5</w:t>
      </w:r>
      <w:r w:rsidR="00997115" w:rsidRPr="00117260"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1172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«Об утверждении положения о</w:t>
      </w:r>
      <w:r w:rsidR="00997115" w:rsidRPr="001172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порядке ведения реестра муниципального имущества</w:t>
      </w:r>
      <w:r w:rsidRPr="001172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117260">
        <w:rPr>
          <w:rFonts w:ascii="Times New Roman" w:hAnsi="Times New Roman"/>
          <w:sz w:val="28"/>
          <w:szCs w:val="28"/>
        </w:rPr>
        <w:t>муниципального образования Сосновское городское поселение</w:t>
      </w:r>
      <w:r w:rsidRPr="00117260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102EC6" w:rsidRPr="00117260" w:rsidRDefault="00997115" w:rsidP="00997115">
      <w:pPr>
        <w:jc w:val="both"/>
        <w:rPr>
          <w:rFonts w:ascii="Times New Roman" w:hAnsi="Times New Roman" w:cs="Times New Roman"/>
          <w:sz w:val="28"/>
          <w:szCs w:val="28"/>
        </w:rPr>
      </w:pPr>
      <w:r w:rsidRPr="00117260">
        <w:rPr>
          <w:sz w:val="28"/>
          <w:szCs w:val="28"/>
        </w:rPr>
        <w:tab/>
      </w:r>
      <w:r w:rsidR="00102EC6" w:rsidRPr="00117260">
        <w:rPr>
          <w:rFonts w:ascii="Times New Roman" w:hAnsi="Times New Roman" w:cs="Times New Roman"/>
          <w:sz w:val="28"/>
          <w:szCs w:val="28"/>
        </w:rPr>
        <w:t>3. Опубликовать данное решение в информационном бюллетене органов местного самоуправления Сосновского городского поселения.</w:t>
      </w:r>
    </w:p>
    <w:p w:rsidR="00091E02" w:rsidRPr="00117260" w:rsidRDefault="00091E02" w:rsidP="00997115">
      <w:pPr>
        <w:pStyle w:val="a3"/>
        <w:tabs>
          <w:tab w:val="left" w:pos="567"/>
        </w:tabs>
        <w:spacing w:line="276" w:lineRule="auto"/>
        <w:ind w:firstLine="495"/>
        <w:rPr>
          <w:szCs w:val="28"/>
        </w:rPr>
      </w:pPr>
    </w:p>
    <w:p w:rsidR="002258DD" w:rsidRPr="00117260" w:rsidRDefault="002258DD" w:rsidP="00997115">
      <w:pPr>
        <w:pStyle w:val="a3"/>
        <w:spacing w:line="276" w:lineRule="auto"/>
        <w:rPr>
          <w:rFonts w:eastAsia="Calibri"/>
          <w:szCs w:val="28"/>
        </w:rPr>
      </w:pPr>
      <w:r w:rsidRPr="00117260">
        <w:rPr>
          <w:rFonts w:eastAsia="Calibri"/>
          <w:szCs w:val="28"/>
        </w:rPr>
        <w:t xml:space="preserve">Председатель Сосновской городской Думы                             </w:t>
      </w:r>
      <w:r w:rsidR="00EB689F" w:rsidRPr="00117260">
        <w:rPr>
          <w:rFonts w:eastAsia="Calibri"/>
          <w:szCs w:val="28"/>
        </w:rPr>
        <w:t>Н.Г. Саитов</w:t>
      </w:r>
    </w:p>
    <w:p w:rsidR="00C236A1" w:rsidRPr="00117260" w:rsidRDefault="00C236A1" w:rsidP="00997115">
      <w:pPr>
        <w:pStyle w:val="a3"/>
        <w:tabs>
          <w:tab w:val="left" w:pos="567"/>
        </w:tabs>
        <w:spacing w:line="276" w:lineRule="auto"/>
        <w:rPr>
          <w:szCs w:val="28"/>
        </w:rPr>
      </w:pPr>
    </w:p>
    <w:p w:rsidR="00997115" w:rsidRPr="00117260" w:rsidRDefault="00997115" w:rsidP="00997115">
      <w:pPr>
        <w:pStyle w:val="a3"/>
        <w:tabs>
          <w:tab w:val="left" w:pos="567"/>
        </w:tabs>
        <w:spacing w:line="276" w:lineRule="auto"/>
        <w:rPr>
          <w:szCs w:val="28"/>
        </w:rPr>
      </w:pPr>
    </w:p>
    <w:p w:rsidR="00091E02" w:rsidRPr="00117260" w:rsidRDefault="00524AF7" w:rsidP="00997115">
      <w:pPr>
        <w:pStyle w:val="a3"/>
        <w:tabs>
          <w:tab w:val="left" w:pos="567"/>
          <w:tab w:val="left" w:pos="6946"/>
        </w:tabs>
        <w:spacing w:line="276" w:lineRule="auto"/>
        <w:rPr>
          <w:szCs w:val="28"/>
        </w:rPr>
      </w:pPr>
      <w:r w:rsidRPr="00117260">
        <w:rPr>
          <w:szCs w:val="28"/>
        </w:rPr>
        <w:t>Г</w:t>
      </w:r>
      <w:r w:rsidR="00091E02" w:rsidRPr="00117260">
        <w:rPr>
          <w:szCs w:val="28"/>
        </w:rPr>
        <w:t>лав</w:t>
      </w:r>
      <w:r w:rsidRPr="00117260">
        <w:rPr>
          <w:szCs w:val="28"/>
        </w:rPr>
        <w:t>а</w:t>
      </w:r>
      <w:r w:rsidR="00091E02" w:rsidRPr="00117260">
        <w:rPr>
          <w:szCs w:val="28"/>
        </w:rPr>
        <w:t xml:space="preserve"> Сосновского</w:t>
      </w:r>
      <w:r w:rsidR="00C236A1" w:rsidRPr="00117260">
        <w:rPr>
          <w:szCs w:val="28"/>
        </w:rPr>
        <w:t xml:space="preserve"> </w:t>
      </w:r>
      <w:r w:rsidR="00091E02" w:rsidRPr="00117260">
        <w:rPr>
          <w:szCs w:val="28"/>
        </w:rPr>
        <w:t xml:space="preserve">городского поселения   </w:t>
      </w:r>
      <w:r w:rsidR="00997115" w:rsidRPr="00117260">
        <w:rPr>
          <w:szCs w:val="28"/>
        </w:rPr>
        <w:t xml:space="preserve">                             Н.В. Горелов</w:t>
      </w:r>
    </w:p>
    <w:p w:rsidR="00CB7478" w:rsidRPr="00117260" w:rsidRDefault="00CB7478" w:rsidP="00997115">
      <w:pPr>
        <w:pStyle w:val="a3"/>
        <w:spacing w:line="276" w:lineRule="auto"/>
        <w:rPr>
          <w:szCs w:val="28"/>
        </w:rPr>
      </w:pPr>
      <w:r w:rsidRPr="00117260">
        <w:rPr>
          <w:szCs w:val="28"/>
        </w:rPr>
        <w:t>_________________________________________________________________</w:t>
      </w:r>
    </w:p>
    <w:p w:rsidR="008B682D" w:rsidRPr="00117260" w:rsidRDefault="008B682D" w:rsidP="00997115">
      <w:pPr>
        <w:pStyle w:val="a3"/>
        <w:spacing w:line="276" w:lineRule="auto"/>
        <w:rPr>
          <w:szCs w:val="28"/>
        </w:rPr>
      </w:pPr>
    </w:p>
    <w:p w:rsidR="00117260" w:rsidRDefault="00117260" w:rsidP="00997115">
      <w:pPr>
        <w:pStyle w:val="a3"/>
        <w:spacing w:line="276" w:lineRule="auto"/>
        <w:rPr>
          <w:szCs w:val="28"/>
        </w:rPr>
      </w:pPr>
    </w:p>
    <w:p w:rsidR="00CB7478" w:rsidRPr="00117260" w:rsidRDefault="00CB7478" w:rsidP="00997115">
      <w:pPr>
        <w:pStyle w:val="a3"/>
        <w:spacing w:line="276" w:lineRule="auto"/>
        <w:rPr>
          <w:szCs w:val="28"/>
        </w:rPr>
      </w:pPr>
      <w:r w:rsidRPr="00117260">
        <w:rPr>
          <w:szCs w:val="28"/>
        </w:rPr>
        <w:t>ПОДГОТОВЛЕНО</w:t>
      </w:r>
    </w:p>
    <w:p w:rsidR="00997115" w:rsidRPr="00117260" w:rsidRDefault="00997115" w:rsidP="00997115">
      <w:pPr>
        <w:pStyle w:val="a3"/>
        <w:rPr>
          <w:szCs w:val="28"/>
        </w:rPr>
      </w:pPr>
      <w:r w:rsidRPr="00117260">
        <w:rPr>
          <w:szCs w:val="28"/>
        </w:rPr>
        <w:t xml:space="preserve">Заведующий </w:t>
      </w:r>
    </w:p>
    <w:p w:rsidR="00CB7478" w:rsidRPr="00117260" w:rsidRDefault="006C300E" w:rsidP="00117260">
      <w:pPr>
        <w:pStyle w:val="a3"/>
        <w:tabs>
          <w:tab w:val="left" w:pos="6521"/>
          <w:tab w:val="left" w:pos="6946"/>
        </w:tabs>
        <w:spacing w:line="276" w:lineRule="auto"/>
        <w:rPr>
          <w:szCs w:val="28"/>
        </w:rPr>
      </w:pPr>
      <w:r w:rsidRPr="00117260">
        <w:rPr>
          <w:szCs w:val="28"/>
        </w:rPr>
        <w:t>с</w:t>
      </w:r>
      <w:r w:rsidR="00524AF7" w:rsidRPr="00117260">
        <w:rPr>
          <w:szCs w:val="28"/>
        </w:rPr>
        <w:t>ектором имущественных отношений</w:t>
      </w:r>
      <w:r w:rsidR="00CB7478" w:rsidRPr="00117260">
        <w:rPr>
          <w:szCs w:val="28"/>
        </w:rPr>
        <w:t xml:space="preserve"> </w:t>
      </w:r>
      <w:r w:rsidR="00072741" w:rsidRPr="00117260">
        <w:rPr>
          <w:szCs w:val="28"/>
        </w:rPr>
        <w:t xml:space="preserve">                           </w:t>
      </w:r>
      <w:r w:rsidR="00117260">
        <w:rPr>
          <w:szCs w:val="28"/>
        </w:rPr>
        <w:t xml:space="preserve">      </w:t>
      </w:r>
      <w:r w:rsidR="00EB689F" w:rsidRPr="00117260">
        <w:rPr>
          <w:szCs w:val="28"/>
        </w:rPr>
        <w:t>Т.И. Редькина</w:t>
      </w:r>
    </w:p>
    <w:p w:rsidR="00F81AEE" w:rsidRPr="00117260" w:rsidRDefault="00F81AEE" w:rsidP="00997115">
      <w:pPr>
        <w:ind w:right="457"/>
        <w:jc w:val="both"/>
        <w:rPr>
          <w:rFonts w:ascii="Times New Roman" w:hAnsi="Times New Roman" w:cs="Times New Roman"/>
          <w:sz w:val="28"/>
          <w:szCs w:val="28"/>
        </w:rPr>
      </w:pPr>
    </w:p>
    <w:p w:rsidR="00997115" w:rsidRPr="00117260" w:rsidRDefault="00CB7478" w:rsidP="00997115">
      <w:pPr>
        <w:spacing w:after="0"/>
        <w:ind w:right="457"/>
        <w:jc w:val="both"/>
        <w:rPr>
          <w:rFonts w:ascii="Times New Roman" w:hAnsi="Times New Roman" w:cs="Times New Roman"/>
          <w:sz w:val="28"/>
          <w:szCs w:val="28"/>
        </w:rPr>
      </w:pPr>
      <w:r w:rsidRPr="00117260">
        <w:rPr>
          <w:rFonts w:ascii="Times New Roman" w:hAnsi="Times New Roman" w:cs="Times New Roman"/>
          <w:sz w:val="28"/>
          <w:szCs w:val="28"/>
        </w:rPr>
        <w:t xml:space="preserve">СОГЛАСОВАНО: </w:t>
      </w:r>
    </w:p>
    <w:p w:rsidR="00997115" w:rsidRPr="00117260" w:rsidRDefault="00EB689F" w:rsidP="00997115">
      <w:pPr>
        <w:spacing w:after="0" w:line="240" w:lineRule="auto"/>
        <w:ind w:right="457"/>
        <w:jc w:val="both"/>
        <w:rPr>
          <w:rFonts w:ascii="Times New Roman" w:hAnsi="Times New Roman" w:cs="Times New Roman"/>
          <w:sz w:val="28"/>
          <w:szCs w:val="28"/>
        </w:rPr>
      </w:pPr>
      <w:r w:rsidRPr="00117260">
        <w:rPr>
          <w:rFonts w:ascii="Times New Roman" w:hAnsi="Times New Roman" w:cs="Times New Roman"/>
          <w:sz w:val="28"/>
          <w:szCs w:val="28"/>
        </w:rPr>
        <w:t xml:space="preserve">заведующий </w:t>
      </w:r>
    </w:p>
    <w:p w:rsidR="00BA2D4A" w:rsidRDefault="00EB689F" w:rsidP="00997115">
      <w:pPr>
        <w:spacing w:after="0" w:line="240" w:lineRule="auto"/>
        <w:ind w:right="457"/>
        <w:jc w:val="both"/>
        <w:rPr>
          <w:rFonts w:ascii="Times New Roman" w:hAnsi="Times New Roman" w:cs="Times New Roman"/>
          <w:sz w:val="28"/>
          <w:szCs w:val="28"/>
        </w:rPr>
      </w:pPr>
      <w:r w:rsidRPr="00117260">
        <w:rPr>
          <w:rFonts w:ascii="Times New Roman" w:hAnsi="Times New Roman" w:cs="Times New Roman"/>
          <w:sz w:val="28"/>
          <w:szCs w:val="28"/>
        </w:rPr>
        <w:t>организационно-правовым сектором:</w:t>
      </w:r>
      <w:r w:rsidRPr="00117260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BA2D4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97115" w:rsidRPr="00117260">
        <w:rPr>
          <w:rFonts w:ascii="Times New Roman" w:hAnsi="Times New Roman" w:cs="Times New Roman"/>
          <w:sz w:val="28"/>
          <w:szCs w:val="28"/>
        </w:rPr>
        <w:t xml:space="preserve"> </w:t>
      </w:r>
      <w:r w:rsidR="00117260">
        <w:rPr>
          <w:rFonts w:ascii="Times New Roman" w:hAnsi="Times New Roman" w:cs="Times New Roman"/>
          <w:sz w:val="28"/>
          <w:szCs w:val="28"/>
        </w:rPr>
        <w:t xml:space="preserve"> </w:t>
      </w:r>
      <w:r w:rsidRPr="00117260">
        <w:rPr>
          <w:rFonts w:ascii="Times New Roman" w:hAnsi="Times New Roman" w:cs="Times New Roman"/>
          <w:sz w:val="28"/>
          <w:szCs w:val="28"/>
        </w:rPr>
        <w:t>А.О. Недорезова</w:t>
      </w:r>
    </w:p>
    <w:p w:rsidR="00BA2D4A" w:rsidRDefault="00BA2D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A2D4A" w:rsidRPr="00BA2D4A" w:rsidRDefault="00BA2D4A" w:rsidP="00BA2D4A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УТВЕРЖД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x-none"/>
        </w:rPr>
        <w:t>ЕНО</w:t>
      </w:r>
    </w:p>
    <w:p w:rsidR="00BA2D4A" w:rsidRPr="00BA2D4A" w:rsidRDefault="00BA2D4A" w:rsidP="00BA2D4A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Решением Сосновской городской Думы </w:t>
      </w:r>
    </w:p>
    <w:p w:rsidR="00BA2D4A" w:rsidRPr="00BA2D4A" w:rsidRDefault="00BA2D4A" w:rsidP="00BA2D4A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07.11.2024</w:t>
      </w: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48</w:t>
      </w:r>
      <w:bookmarkStart w:id="0" w:name="_GoBack"/>
      <w:bookmarkEnd w:id="0"/>
    </w:p>
    <w:p w:rsidR="00BA2D4A" w:rsidRPr="00BA2D4A" w:rsidRDefault="00BA2D4A" w:rsidP="00BA2D4A">
      <w:pPr>
        <w:spacing w:after="0" w:line="240" w:lineRule="auto"/>
        <w:ind w:left="708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2D4A" w:rsidRPr="00BA2D4A" w:rsidRDefault="00BA2D4A" w:rsidP="00BA2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2D4A" w:rsidRPr="00BA2D4A" w:rsidRDefault="00BA2D4A" w:rsidP="00BA2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A2D4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Положение</w:t>
      </w:r>
    </w:p>
    <w:p w:rsidR="00BA2D4A" w:rsidRPr="00BA2D4A" w:rsidRDefault="00BA2D4A" w:rsidP="00BA2D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BA2D4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о порядке </w:t>
      </w:r>
      <w:r w:rsidRPr="00BA2D4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ведения реестра муниципального имущества</w:t>
      </w:r>
      <w:r w:rsidRPr="00BA2D4A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BA2D4A" w:rsidRPr="00BA2D4A" w:rsidRDefault="00BA2D4A" w:rsidP="00BA2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A2D4A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муниципального образования</w:t>
      </w:r>
      <w:r w:rsidRPr="00BA2D4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Сосновское городское поселение</w:t>
      </w:r>
    </w:p>
    <w:p w:rsidR="00BA2D4A" w:rsidRPr="00BA2D4A" w:rsidRDefault="00BA2D4A" w:rsidP="00BA2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A2D4A" w:rsidRPr="00BA2D4A" w:rsidRDefault="00BA2D4A" w:rsidP="00BA2D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A2D4A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Общие положения</w:t>
      </w:r>
    </w:p>
    <w:p w:rsidR="00BA2D4A" w:rsidRPr="00BA2D4A" w:rsidRDefault="00BA2D4A" w:rsidP="00BA2D4A">
      <w:pPr>
        <w:spacing w:after="0" w:line="240" w:lineRule="auto"/>
        <w:ind w:left="136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2D4A" w:rsidRPr="00BA2D4A" w:rsidRDefault="00BA2D4A" w:rsidP="00BA2D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Порядок разработан в соответствии с Гражданским кодексом Российской Федерации, Федеральным законом от 06.10.2003 N 131-ФЗ «Об общих принципах организации местного самоуправления в Российской Федерации», Приказом </w:t>
      </w:r>
      <w:r w:rsidRPr="00BA2D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Министерства финансов 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</w:t>
      </w:r>
      <w:r w:rsidRPr="00BA2D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10 октября 2023 г. N 163н "Об утверждении Порядка ведения органами местного самоуправления реестров муниципального имущества",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Положением «О порядке управления и распоряжения имуществом муниципального образования Сосновское городское поселение, утвержденным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решением Сосновской городской Думы от 29.02.2024 № 6.</w:t>
      </w:r>
    </w:p>
    <w:p w:rsidR="00BA2D4A" w:rsidRPr="00BA2D4A" w:rsidRDefault="00BA2D4A" w:rsidP="00BA2D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устанавливает правила ведения реестра муниципального имущества муниципального образования Сосновское городское поселение (далее - реестр), в том числе правила внесения сведений об имуществе в реестр, общие требования к порядку предоставления информации из реестра, состав информации о муниципальном имуществе, принадлежащем на вещном праве или в силу закона муниципальному образованию Сосновское городское поселение, муниципальным учреждениям, муниципальным унитарным предприятиям и иным лицам (далее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правообладатель) и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подлежащем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учету в реестре.</w:t>
      </w:r>
    </w:p>
    <w:p w:rsidR="00BA2D4A" w:rsidRPr="00BA2D4A" w:rsidRDefault="00BA2D4A" w:rsidP="00BA2D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Собственником реестра является муниципальное образование Сосновское городское поселение. </w:t>
      </w:r>
    </w:p>
    <w:p w:rsidR="00BA2D4A" w:rsidRPr="00BA2D4A" w:rsidRDefault="00BA2D4A" w:rsidP="00BA2D4A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реестра муниципального имущества муниципального образования Сосновское городское поселение (далее – муниципальное имущество), осуществляется администрацией Сосновского городского поселения.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Сосновского городского поселения (далее – Администрация),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реестр, обязана: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соблюдение правил ведения реестра и требований, предъявляемых к системе ведения реестра;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соблюдение прав доступа к реестру и защиту государственной и коммерческой тайны;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информационно-справочное обслуживание, выдавать выписки из реестров.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5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целях обеспечения достоверности сведений, включенных в реестр, Администрация вправе проводить фактические проверки сохранности и использования по назначению имущества.</w:t>
      </w:r>
      <w:bookmarkEnd w:id="1"/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Объектами учета в реестре являются: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1.6.1. 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1.6.2. Находящееся в муниципальной собственности движимое имущество, акции, доли (вклады) в уставном (складочном) капитале хозяйственного общества или 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товарищества, либо иное, не относящееся к недвижимости, имущество, стоимость которого не превышает 50 </w:t>
      </w:r>
      <w:proofErr w:type="spell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., а также особо ценное движимое имущество, закрепленное за автономными и бюджетными муниципальными учреждениями и определенное в соответствии с действующим законодательством.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1.6.3.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муниципальное образование.</w:t>
      </w:r>
      <w:proofErr w:type="gramEnd"/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1.7. Данными об объектах учета являются сведения, характеризующие эти объекты с указанием его индивидуальных характеристик, позволяющих однозначно отличить его от других объектов (наименование, место нахождения, стоимость, обременение и т.п.).</w:t>
      </w:r>
      <w:bookmarkStart w:id="2" w:name="sub_14"/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1.8. Учет муниципального имущества муниципального образования сопровождается присвоением ему реестрового номера. Порядок ведения реестра утверждается Решением Сосновской городской Думы.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1.9. Документом, подтверждающим факт учета муниципального имущества в реестре, является выписка из реестра, содержащая номер и дату присвоения реестрового номера и иные достаточные для идентификации муниципального имущества сведения по их состоянию в реестре на дату выдачи выписки из него (далее - выписка из реестра).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содержащиеся в реестре, хранятся в соответствии с Федеральным </w:t>
      </w:r>
      <w:hyperlink r:id="rId9" w:tooltip="Федеральный закон от 22.10.2004 N 125-ФЗ (ред. от 25.12.2023) &quot;Об архивном деле в Российской Федерации&quot; {КонсультантПлюс}">
        <w:r w:rsidRPr="00BA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законом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октября 2004 г. N 125-ФЗ "Об архивном деле в Российской Федерации".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:rsidR="00BA2D4A" w:rsidRPr="00BA2D4A" w:rsidRDefault="00BA2D4A" w:rsidP="00BA2D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A2D4A" w:rsidRPr="00BA2D4A" w:rsidRDefault="00BA2D4A" w:rsidP="00BA2D4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3" w:name="sub_2"/>
      <w:r w:rsidRPr="00BA2D4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Цели и задачи учета муниципального имущества</w:t>
      </w:r>
      <w:bookmarkEnd w:id="3"/>
    </w:p>
    <w:p w:rsidR="00BA2D4A" w:rsidRPr="00BA2D4A" w:rsidRDefault="00BA2D4A" w:rsidP="00BA2D4A">
      <w:pPr>
        <w:spacing w:after="0" w:line="240" w:lineRule="auto"/>
        <w:ind w:left="1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21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2.1. Целью учета является обеспечение единого учета и своевременного отражения движения муниципального имущества, повышение эффективности использования муниципальной собственности, привлечение инвестиций к стимулированию предпринимательской активности на территории муниципального образования Сосновское городское поселение, обеспечение обязательств муниципального образования Сосновское городское поселение по гражданско-правовым сделкам.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22"/>
      <w:bookmarkEnd w:id="4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 указанных целях решаются задачи: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21"/>
      <w:bookmarkEnd w:id="5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Обеспечение полного и непрерывного </w:t>
      </w:r>
      <w:proofErr w:type="spell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пообъектного</w:t>
      </w:r>
      <w:proofErr w:type="spell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учета и движения имущества.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22"/>
      <w:bookmarkEnd w:id="6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2.2.2. Сохранение в составе </w:t>
      </w:r>
      <w:hyperlink w:anchor="sub_122" w:history="1">
        <w:r w:rsidRPr="00BA2D4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казны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имущества, необходимого для обеспечения общественных потребностей населения города.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23"/>
      <w:bookmarkEnd w:id="7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Выявление и применение наиболее эффективных способов использования муниципального имущества.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224"/>
      <w:bookmarkEnd w:id="8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сохранностью и использованием муниципального имущества по целевому назначению.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225"/>
      <w:bookmarkEnd w:id="9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2.2.5. Формирование информационной базы данных, содержащей достоверную информацию о составе недвижимого и движимого имущества, техническом состоянии, стоимостных и иных характеристиках.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23"/>
      <w:bookmarkEnd w:id="10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Данные реестра </w:t>
      </w:r>
      <w:hyperlink w:anchor="sub_121" w:history="1">
        <w:r w:rsidRPr="00BA2D4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муниципального имущества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предназначены для обеспечения принятия органами местного самоуправления управленческих решений и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выполнением, соблюдения действующего законодательства в области распоряжения муниципальной собственностью, осуществления муниципальным образованием Сосновское городское поселение иных функций.</w:t>
      </w:r>
      <w:bookmarkEnd w:id="11"/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bookmarkStart w:id="12" w:name="sub_1400"/>
      <w:r w:rsidRPr="00BA2D4A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lastRenderedPageBreak/>
        <w:t>Структура и состав сведений реестра</w:t>
      </w:r>
      <w:bookmarkEnd w:id="12"/>
    </w:p>
    <w:p w:rsidR="00BA2D4A" w:rsidRPr="00BA2D4A" w:rsidRDefault="00BA2D4A" w:rsidP="00BA2D4A">
      <w:pPr>
        <w:spacing w:after="0" w:line="240" w:lineRule="auto"/>
        <w:ind w:left="1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441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Реестр представляет собой систематизированный свод сведений об объектах муниципальной собственности муниципального образования Сосновское городское поселение.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реестра означает занесение в него сведений и обновление данных об объектах учета, исключение из реестра данных при изменении формы собственности или других вещных прав на объекты учета.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442"/>
      <w:bookmarkEnd w:id="13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Реестр состоит из 3 разделов, объединяющих количественные и качественные показатели муниципального имущества, в соответствии со структурой муниципальной собственности. Прилагается.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</w:t>
      </w:r>
      <w:bookmarkStart w:id="15" w:name="sub_1041"/>
      <w:bookmarkStart w:id="16" w:name="sub_1443"/>
      <w:bookmarkEnd w:id="14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 1 включаются сведения о муниципальном недвижимом имуществе, в том числе: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правообладателе муниципального недвижимого имущества;</w:t>
      </w:r>
    </w:p>
    <w:bookmarkEnd w:id="15"/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недвижимого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 (местоположение) недвижимого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год ввода в эксплуатацию;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кадастровый номер муниципального недвижимого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площадь, протяженность и (или) иные параметры, характеризующие физические свойства недвижимого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балансовой и остаточной стоимости недвижимого имущества и начисленной амортизации (износе);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кадастровой стоимости недвижимого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даты возникновения и прекращения права муниципальной собственности на недвижимое имущество;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реквизиты документов - оснований возникновения (прекращения) права муниципальной собственности на недвижимое имущество;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правообладателе муниципального недвижимого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42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В раздел 2 включаются сведения о муниципальном движимом имуществе, в том числе:</w:t>
      </w:r>
    </w:p>
    <w:bookmarkEnd w:id="17"/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балансовой стоимости, остаточной стоимости и начисленной амортизации (износе) 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даты возникновения и прекращения права муниципальной собственности на движимое имущество;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реквизиты документов - оснований возникновения (прекращения) права муниципальной собственности на движимое имущество;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 правообладателе муниципального движимого имущества;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акций акционерных обществ в раздел 2 реестра также включаются сведения о: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наименовании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акционерного общества-эмитента, его основном государственном регистрационном номере;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номинальной стоимости акций.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наименовании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хозяйственного общества, товарищества, его основном государственном регистрационном номере;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</w:t>
      </w:r>
      <w:bookmarkStart w:id="18" w:name="sub_1444"/>
      <w:bookmarkEnd w:id="16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 3 вносятся сведения о лицах, обладающих правами на муниципальное имущество и сведениями о нем, в том числе: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правообладателях;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реестровый номер объектов учета, принадлежащих на соответствующем вещном праве;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реестровый номер объектов учета, вещные права на которые ограничены (обременены) в пользу правообладателя;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3.2.4 Сведения об объекте учета, в том числе о лицах, обладающих правами на муниципальное имущество или сведениями о нем, не вносятся в разделы в случае их отсутствия, за исключением сведений о стоимости имущества, которые имеются у правообладателя.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учета объекта учета без указания стоимостной оценки не допускается.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3.2.5. Данные об объектах учета, исключаемые из </w:t>
      </w:r>
      <w:hyperlink w:anchor="sub_16" w:history="1">
        <w:r w:rsidRPr="00BA2D4A">
          <w:rPr>
            <w:rFonts w:ascii="Times New Roman" w:eastAsia="Times New Roman" w:hAnsi="Times New Roman" w:cs="Times New Roman"/>
            <w:color w:val="008000"/>
            <w:sz w:val="24"/>
            <w:szCs w:val="24"/>
            <w:lang w:eastAsia="ru-RU"/>
          </w:rPr>
          <w:t>реестра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переносятся в архив, которые по структуре и полноте содержания сходны с текущими базами данных, но включают дополнительные поля, которые позволяют:</w:t>
      </w:r>
    </w:p>
    <w:bookmarkEnd w:id="18"/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вносить сведения о сносе, списании объекта учета;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отслеживать и фиксировать переход прав на объекты учета;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фиксировать иные текущие изменения.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Порядок учета муниципального имущества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7-дневный срок со дня возникновения соответствующего права на объект учета направить в уполномоченный орган заявление о внесении в реестр сведений о таком имуществе с одновременным направлением подтверждающих документов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муниципального имущества,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в силу закона и не учтенного в реестре, правообладатель обязан в 7-дневный срок со дня выявления такого имущества или получения документа, подтверждающего рассекречивание сведений о нем, направить заявление о внесении в реестр сведений о таком имуществе с одновременным направлением подтверждающих документов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изменении сведений об объекте учета или о лицах, обладающих 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или окончания срока 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представления бухгалтерской (финансовой) отчетности, установленного в соответствии с законодательством Российской Федерации (при изменении стоимости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учета), направить в уполномоченный орган заявление об изменении сведений об объекте учета с одновременным направлением документов, подтверждающих новые сведения об объекте учета или о соответствующем лице.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изменения касаются сведений о нескольких объектах учета, то правообладатель направляет заявление и документы, указанные в абзаце первом настоящего пункта, в отношении каждого объекта учета.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173"/>
      <w:bookmarkEnd w:id="19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случае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направить в уполномоченный орган заявление об исключении из реестра сведений о таком имуществе с одновременным направлением документов, подтверждающих прекращение права муниципальной собственности на имущество или государственную регистрацию прекращения указанного права.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прекращение права муниципальной собственности на имущество влечет исключение сведений в отношении других объектов учета, то лицо, которому оно принадлежало на вещном праве, направляет заявление и документы, указанные в </w:t>
      </w:r>
      <w:hyperlink w:anchor="P173" w:tooltip="18. В случае, если право муниципальной собственности на имущество прекращено, лицо, которому оно принадлежало на вещном праве, для исключения из реестра сведений об имуществе обязано в 7-дневный срок со дня получения сведений о прекращении указанного права нап">
        <w:r w:rsidRPr="00BA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абзаце первом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в отношении каждого объекта учета.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засекречивания сведений об учтенном в реестре объекте учета и (или) о лицах, обладающих правами на муниципальное имущество и сведениями о нем, правообладатель обязан не позднее дня, следующего за днем получения документа, подтверждающего их засекречивание, направить в уполномоченный орган обращение об исключении из реестра засекреченных сведений с указанием в нем реестрового номера объекта учета, наименований засекреченных в них сведений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реквизитов документов, подтверждающих засекречивание этих сведений.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не позднее дня, следующего за днем получения обращения об исключении из реестра засекреченных сведений, обязан исключить из реестра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Сведения об объекте учета, заявления и документы, указанные в </w:t>
      </w:r>
      <w:hyperlink w:anchor="P169" w:tooltip="15. 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">
        <w:r w:rsidRPr="00BA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пунктах </w:t>
        </w:r>
      </w:hyperlink>
      <w:r w:rsidRPr="00BA2D4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4.1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4.4 настоящего Порядка, направляются в уполномоченный орган правообладателем или лицом, которому имущество принадлежало на вещном праве, на бумажном носителе или в форме электронного документа, подписанного с использованием усиленной квалифицированной электронной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уполномоченным должностным лицом правообладателя.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В случае ликвидации (упразднения) являющегося правообладателем юридического лица формирование и подписание заявления об изменениях сведений и (или) заявления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исключении из реестра, а также исключение всех сведений об объекте учета из реестра осуществляются уполномоченным органом в 7-дневный срок после получения выписки из Единого государственного реестра юридических лиц (далее - ЕГРЮЛ) и ликвидационного баланса. Ликвидационный баланс не требуется, если юридическое лицо было признано судом несостоятельным (банкротом) и ликвидировано в порядке конкурсного производства или в случае признания такого юридического лица фактически прекратившим свою деятельность и его исключения из ЕГРЮЛ.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4.8. Уполномоченный орган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 учете в реестре объекта учета, исключении изменившихся сведений об объекте учета из реестра и о внесении в него новых сведений об объекте учета или исключении всех сведений о нем из реестра, если установлены подлинность и полнота документов правообладателя, а также достоверность и полнота содержащихся в них сведений;</w:t>
      </w:r>
      <w:proofErr w:type="gramEnd"/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 отказе в учете в реестре объекта учета, если установлено, что представленное к учету имущество, в том числе имущество, право муниципальной собственности на которое не зарегистрировано или не подлежит регистрации, не находится в муниципальной собственности;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P182"/>
      <w:bookmarkEnd w:id="20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 приостановлении процедуры учета в реестре объекта учета в следующих случаях: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неполнота и (или) недостоверность содержащихся в документах правообладателя сведений;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представленные правообладателем, не соответствуют требованиям, установленным настоящим Порядком, законодательством Российской Федерации и правовыми актами органов местного самоуправления.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уполномоченным органом решения, предусмотренного </w:t>
      </w:r>
      <w:hyperlink w:anchor="P182" w:tooltip="в) о приостановлении процедуры учета в реестре объекта учета в следующих случаях:">
        <w:r w:rsidRPr="00BA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подпунктом "в"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пункта, уполномоченный орган направляет правообладателю требование в 7-дневный срок со дня его получения направить сведения и документы, подтверждающие недостающие сведения о муниципальном имуществе.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P186"/>
      <w:bookmarkEnd w:id="21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4.9.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имущества, сведения о котором не учтены в реестре и (или) новые сведения о котором не представлены для внесения изменений в реестр, и установлено, что это имущество находится в муниципальной собственности, либо выявлено имущество, не находящееся в муниципальной собственности, которое учтено в реестре, уполномоченный орган в 7-дневный срок:</w:t>
      </w:r>
      <w:proofErr w:type="gramEnd"/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вносит в реестр сведения об объекте учета, в том числе о правообладателях (при наличии);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направляет правообладателю (при наличии сведений о нем) требование в 7-дневный срок со дня его получения направить сведения об объекте учета и (или) заявление об изменении сведений либо об их исключении из реестра в уполномоченный орган (в том числе с дополнительными документами, подтверждающими недостающие в реестре сведения).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4.10.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сведений в реестр о возникновении права муниципальной собственности на имущество и о принятии его в муниципальную казну, а также внесение изменений в сведения о таком имуществе и (или) о лицах, обладающих сведениями о нем, в том числе о прекращении права хозяйственного ведения, оперативного управления, постоянного (бессрочного) пользования, пожизненного наследуемого владения или в силу закона на объект учета, принадлежавший правообладателю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осуществляется уполномоченным органом в порядке, установленном </w:t>
      </w:r>
      <w:hyperlink w:anchor="P169" w:tooltip="15. Правообладатель для внесения в реестр сведений об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Российской Федерации, обязан в ">
        <w:r w:rsidRPr="00BA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пунктами 4.1</w:t>
        </w:r>
      </w:hyperlink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4.4 настоящего Порядка.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4.11. Порядок принятия решений, предусмотренных настоящим Порядком, и сроки рассмотрения документов, если иное не предусмотрено настоящим Порядком, 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определяются уполномоченным органом самостоятельно.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Заявления, обращение и требования, предусмотренные настоящим Порядком, направляются в порядке и по формам, определяемым уполномоченным органом самостоятельно.</w:t>
      </w: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Предоставление информации из реестра</w:t>
      </w: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реестра,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предоставляются заинтересованным лицам с помощью почтовой связи либо в электронном виде, в том числе посредством электронной почты, с использованием федеральной государственной информационной системы "Единый портал государственных и муниципальных услуг, а также региональных порталов государственных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муниципальных услуг, если иное не установлено федеральными законами, указами Президента Российской Федерации и постановлениями Правительства Российской Федерации, законами и иными нормативными актами субъекта Российской Федерации и правовыми актами органов местного самоуправления в течение 10 рабочих дней со дня поступления запроса.</w:t>
      </w: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вправе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документы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указанные в настоящем пункте, безвозмездно или за плату, в случае если размер указанной платы определен решением представительного органа соответствующих муниципальных образований, за исключением случаев предоставления информации безвозмездно в порядке, предусмотренном </w:t>
      </w:r>
      <w:hyperlink w:anchor="P202" w:tooltip="29. 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">
        <w:r w:rsidRPr="00BA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 xml:space="preserve">пунктом </w:t>
        </w:r>
      </w:hyperlink>
      <w:r w:rsidRPr="00BA2D4A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5.3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Форма уведомления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определяются уполномоченным органом самостоятельно.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реестра и уведомление об отсутствии запрашиваемой информации в реестре или отказе в предоставлении сведений из реестра в случае невозможности идентификации указанного в запросе объекта учета выдаются в единственном экземпляре.</w:t>
      </w:r>
    </w:p>
    <w:p w:rsidR="00BA2D4A" w:rsidRPr="00BA2D4A" w:rsidRDefault="00BA2D4A" w:rsidP="00BA2D4A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P202"/>
      <w:bookmarkEnd w:id="22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 </w:t>
      </w:r>
      <w:proofErr w:type="gramStart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Уполномоченный орган в соответствии с законодательством Российской Федерации предоставляет безвозмездно информацию о муниципальном имуществе из реестра в виде выписок из реестра, а также уведомления об отсутствии запрашиваемой информации в реестре или отказе в предоставлении сведений реестра в случае невозможности идентификации указанного в запросе объекта учета органам государственной власти Российской Федерации, Генеральной прокуратуре Российской Федерации, Председателю Счетной палаты Российской Федерации, его</w:t>
      </w:r>
      <w:proofErr w:type="gramEnd"/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заместителям, аудиторам Счетной палаты Российской Федерации и государственным внебюджетным фондам, правоохранительным органам, судам, судебным приставам-исполнителям по находящимся в производстве уголовным, гражданским и административным делам, а также иным определенным федеральными законами и правовыми актами органов местного самоуправления органам, организациям и правообладателям в отношении принадлежащего им муниципального имущества.</w:t>
      </w: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ind w:left="5529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ind w:left="552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BA2D4A" w:rsidRPr="00BA2D4A" w:rsidRDefault="00BA2D4A" w:rsidP="00BA2D4A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Порядку ведения 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x-none"/>
        </w:rPr>
        <w:t>реестра</w:t>
      </w: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</w:p>
    <w:p w:rsidR="00BA2D4A" w:rsidRPr="00BA2D4A" w:rsidRDefault="00BA2D4A" w:rsidP="00BA2D4A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муниципального имущества </w:t>
      </w:r>
    </w:p>
    <w:p w:rsidR="00BA2D4A" w:rsidRPr="00BA2D4A" w:rsidRDefault="00BA2D4A" w:rsidP="00BA2D4A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A2D4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муниципального образования</w:t>
      </w:r>
      <w:r w:rsidRPr="00BA2D4A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Сосновское городское поселение</w:t>
      </w: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57"/>
        <w:gridCol w:w="340"/>
        <w:gridCol w:w="151"/>
        <w:gridCol w:w="885"/>
        <w:gridCol w:w="708"/>
        <w:gridCol w:w="340"/>
        <w:gridCol w:w="378"/>
        <w:gridCol w:w="1474"/>
        <w:gridCol w:w="345"/>
        <w:gridCol w:w="510"/>
        <w:gridCol w:w="2154"/>
      </w:tblGrid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3" w:name="P219"/>
            <w:bookmarkEnd w:id="23"/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ВЫПИСКА N ____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реестра муниципального имущества об объекте учета муниципального имущества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"__" ________ 20__ г.</w:t>
            </w: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местного самоуправления, уполномоченный на ведение реестра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имущества ________________________________________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proofErr w:type="gramStart"/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 местного</w:t>
            </w:r>
            <w:proofErr w:type="gramEnd"/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самоуправления, уполномоченного на ведение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реестра муниципального имущества)</w:t>
            </w: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 _______________________________________________________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gramStart"/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юридического лица, фамилия, имя, отчество</w:t>
            </w:r>
            <w:proofErr w:type="gramEnd"/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(при наличии) физического лица)</w:t>
            </w: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Сведения об объекте муниципального имущества</w:t>
            </w:r>
          </w:p>
        </w:tc>
      </w:tr>
      <w:tr w:rsidR="00BA2D4A" w:rsidRPr="00BA2D4A" w:rsidTr="006D798B">
        <w:tblPrEx>
          <w:tblBorders>
            <w:insideV w:val="nil"/>
          </w:tblBorders>
        </w:tblPrEx>
        <w:tc>
          <w:tcPr>
            <w:tcW w:w="3841" w:type="dxa"/>
            <w:gridSpan w:val="5"/>
            <w:tcBorders>
              <w:top w:val="nil"/>
              <w:bottom w:val="nil"/>
            </w:tcBorders>
            <w:vAlign w:val="bottom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наименование объекта учета</w:t>
            </w:r>
          </w:p>
        </w:tc>
        <w:tc>
          <w:tcPr>
            <w:tcW w:w="5201" w:type="dxa"/>
            <w:gridSpan w:val="6"/>
            <w:tcBorders>
              <w:top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D4A" w:rsidRPr="00BA2D4A" w:rsidTr="006D798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2248" w:type="dxa"/>
            <w:gridSpan w:val="3"/>
            <w:vAlign w:val="center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Реестровый номер</w:t>
            </w:r>
          </w:p>
        </w:tc>
        <w:tc>
          <w:tcPr>
            <w:tcW w:w="1593" w:type="dxa"/>
            <w:gridSpan w:val="2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9" w:type="dxa"/>
            <w:gridSpan w:val="3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присвоения</w:t>
            </w:r>
          </w:p>
        </w:tc>
        <w:tc>
          <w:tcPr>
            <w:tcW w:w="2154" w:type="dxa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D4A" w:rsidRPr="00BA2D4A" w:rsidTr="006D798B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Наименования сведений</w:t>
            </w: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сведений</w:t>
            </w:r>
          </w:p>
        </w:tc>
      </w:tr>
      <w:tr w:rsidR="00BA2D4A" w:rsidRPr="00BA2D4A" w:rsidTr="006D798B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A2D4A" w:rsidRPr="00BA2D4A" w:rsidTr="006D798B">
        <w:tblPrEx>
          <w:tblBorders>
            <w:insideH w:val="single" w:sz="4" w:space="0" w:color="auto"/>
          </w:tblBorders>
        </w:tblPrEx>
        <w:tc>
          <w:tcPr>
            <w:tcW w:w="4559" w:type="dxa"/>
            <w:gridSpan w:val="7"/>
            <w:tcBorders>
              <w:lef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gridSpan w:val="4"/>
            <w:tcBorders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Информация об изменении сведений об объекте учета муниципального имущества</w:t>
            </w:r>
          </w:p>
        </w:tc>
      </w:tr>
      <w:tr w:rsidR="00BA2D4A" w:rsidRPr="00BA2D4A" w:rsidTr="006D798B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изменения</w:t>
            </w:r>
          </w:p>
        </w:tc>
        <w:tc>
          <w:tcPr>
            <w:tcW w:w="2900" w:type="dxa"/>
            <w:gridSpan w:val="4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сведений</w:t>
            </w: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изменения</w:t>
            </w:r>
          </w:p>
        </w:tc>
      </w:tr>
      <w:tr w:rsidR="00BA2D4A" w:rsidRPr="00BA2D4A" w:rsidTr="006D798B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0" w:type="dxa"/>
            <w:gridSpan w:val="4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A2D4A" w:rsidRPr="00BA2D4A" w:rsidTr="006D798B">
        <w:tblPrEx>
          <w:tblBorders>
            <w:insideH w:val="single" w:sz="4" w:space="0" w:color="auto"/>
          </w:tblBorders>
        </w:tblPrEx>
        <w:tc>
          <w:tcPr>
            <w:tcW w:w="3133" w:type="dxa"/>
            <w:gridSpan w:val="4"/>
            <w:tcBorders>
              <w:lef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4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9" w:type="dxa"/>
            <w:gridSpan w:val="3"/>
            <w:tcBorders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------------------------------------------------------------------</w:t>
            </w: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ОТМЕТКА О ПОДТВЕРЖДЕНИИ СВЕДЕНИЙ,</w:t>
            </w:r>
          </w:p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СОДЕРЖАЩИХСЯ</w:t>
            </w:r>
            <w:proofErr w:type="gramEnd"/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НАСТОЯЩЕЙ ВЫПИСКЕ</w:t>
            </w:r>
          </w:p>
        </w:tc>
      </w:tr>
      <w:tr w:rsidR="00BA2D4A" w:rsidRPr="00BA2D4A" w:rsidTr="006D798B">
        <w:tblPrEx>
          <w:tblBorders>
            <w:insideV w:val="nil"/>
          </w:tblBorders>
        </w:tblPrEx>
        <w:tc>
          <w:tcPr>
            <w:tcW w:w="1757" w:type="dxa"/>
            <w:tcBorders>
              <w:top w:val="nil"/>
              <w:bottom w:val="nil"/>
            </w:tcBorders>
            <w:vAlign w:val="bottom"/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3"/>
            <w:tcBorders>
              <w:top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2"/>
            <w:tcBorders>
              <w:top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top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2D4A" w:rsidRPr="00BA2D4A" w:rsidTr="006D798B">
        <w:tblPrEx>
          <w:tblBorders>
            <w:insideV w:val="nil"/>
          </w:tblBorders>
        </w:tblPrEx>
        <w:tc>
          <w:tcPr>
            <w:tcW w:w="1757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исполнитель: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4" w:type="dxa"/>
            <w:gridSpan w:val="3"/>
            <w:tcBorders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2"/>
            <w:tcBorders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5" w:type="dxa"/>
            <w:tcBorders>
              <w:top w:val="nil"/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dxa"/>
            <w:gridSpan w:val="2"/>
            <w:tcBorders>
              <w:bottom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BA2D4A" w:rsidRPr="00BA2D4A" w:rsidTr="006D798B">
        <w:tc>
          <w:tcPr>
            <w:tcW w:w="904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A2D4A" w:rsidRPr="00BA2D4A" w:rsidRDefault="00BA2D4A" w:rsidP="00BA2D4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2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"__" ________________ 20__ г.</w:t>
            </w:r>
          </w:p>
        </w:tc>
      </w:tr>
    </w:tbl>
    <w:p w:rsidR="00BA2D4A" w:rsidRPr="00BA2D4A" w:rsidRDefault="00BA2D4A" w:rsidP="00BA2D4A">
      <w:pPr>
        <w:widowControl w:val="0"/>
        <w:pBdr>
          <w:bottom w:val="single" w:sz="6" w:space="0" w:color="auto"/>
        </w:pBdr>
        <w:autoSpaceDE w:val="0"/>
        <w:autoSpaceDN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2D4A" w:rsidRPr="00BA2D4A" w:rsidRDefault="00BA2D4A" w:rsidP="00BA2D4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val="x-none" w:eastAsia="x-none"/>
        </w:rPr>
      </w:pPr>
    </w:p>
    <w:p w:rsidR="007C1AB2" w:rsidRPr="00117260" w:rsidRDefault="007C1AB2" w:rsidP="00997115">
      <w:pPr>
        <w:spacing w:after="0" w:line="240" w:lineRule="auto"/>
        <w:ind w:right="457"/>
        <w:jc w:val="both"/>
        <w:rPr>
          <w:sz w:val="28"/>
          <w:szCs w:val="28"/>
        </w:rPr>
      </w:pPr>
    </w:p>
    <w:sectPr w:rsidR="007C1AB2" w:rsidRPr="00117260" w:rsidSect="00117260">
      <w:pgSz w:w="11906" w:h="16838"/>
      <w:pgMar w:top="1134" w:right="850" w:bottom="1134" w:left="1701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EDB" w:rsidRDefault="00623EDB" w:rsidP="00EB689F">
      <w:pPr>
        <w:spacing w:after="0" w:line="240" w:lineRule="auto"/>
      </w:pPr>
      <w:r>
        <w:separator/>
      </w:r>
    </w:p>
  </w:endnote>
  <w:endnote w:type="continuationSeparator" w:id="0">
    <w:p w:rsidR="00623EDB" w:rsidRDefault="00623EDB" w:rsidP="00EB6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EDB" w:rsidRDefault="00623EDB" w:rsidP="00EB689F">
      <w:pPr>
        <w:spacing w:after="0" w:line="240" w:lineRule="auto"/>
      </w:pPr>
      <w:r>
        <w:separator/>
      </w:r>
    </w:p>
  </w:footnote>
  <w:footnote w:type="continuationSeparator" w:id="0">
    <w:p w:rsidR="00623EDB" w:rsidRDefault="00623EDB" w:rsidP="00EB68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5FD"/>
    <w:multiLevelType w:val="multilevel"/>
    <w:tmpl w:val="39725A6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360" w:hanging="1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8"/>
      </w:rPr>
    </w:lvl>
  </w:abstractNum>
  <w:abstractNum w:abstractNumId="1">
    <w:nsid w:val="3E1B5BBD"/>
    <w:multiLevelType w:val="hybridMultilevel"/>
    <w:tmpl w:val="A196906C"/>
    <w:lvl w:ilvl="0" w:tplc="EF54F982">
      <w:start w:val="1"/>
      <w:numFmt w:val="decimal"/>
      <w:lvlText w:val="%1."/>
      <w:lvlJc w:val="left"/>
      <w:pPr>
        <w:ind w:left="102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63962A9A"/>
    <w:multiLevelType w:val="hybridMultilevel"/>
    <w:tmpl w:val="24B00198"/>
    <w:lvl w:ilvl="0" w:tplc="3A6462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C7B"/>
    <w:rsid w:val="00002D80"/>
    <w:rsid w:val="00003D9E"/>
    <w:rsid w:val="00025A8A"/>
    <w:rsid w:val="00034AEC"/>
    <w:rsid w:val="00045C96"/>
    <w:rsid w:val="00050DE2"/>
    <w:rsid w:val="000620E1"/>
    <w:rsid w:val="00072741"/>
    <w:rsid w:val="00086DFF"/>
    <w:rsid w:val="00091E02"/>
    <w:rsid w:val="00092848"/>
    <w:rsid w:val="000A575F"/>
    <w:rsid w:val="000B08E0"/>
    <w:rsid w:val="000C454A"/>
    <w:rsid w:val="000D1C72"/>
    <w:rsid w:val="000E377F"/>
    <w:rsid w:val="000F54B2"/>
    <w:rsid w:val="000F6238"/>
    <w:rsid w:val="000F672F"/>
    <w:rsid w:val="000F795C"/>
    <w:rsid w:val="00102EC6"/>
    <w:rsid w:val="00117260"/>
    <w:rsid w:val="001208DE"/>
    <w:rsid w:val="00123D09"/>
    <w:rsid w:val="00132D80"/>
    <w:rsid w:val="0013417E"/>
    <w:rsid w:val="00171C64"/>
    <w:rsid w:val="00175801"/>
    <w:rsid w:val="00176F99"/>
    <w:rsid w:val="001832E4"/>
    <w:rsid w:val="001A15C5"/>
    <w:rsid w:val="001B2AAE"/>
    <w:rsid w:val="001B5212"/>
    <w:rsid w:val="001C6EC4"/>
    <w:rsid w:val="001D0692"/>
    <w:rsid w:val="001D087D"/>
    <w:rsid w:val="001D0E4E"/>
    <w:rsid w:val="001E0A99"/>
    <w:rsid w:val="001E3D28"/>
    <w:rsid w:val="001E5C37"/>
    <w:rsid w:val="00201FC7"/>
    <w:rsid w:val="002064E5"/>
    <w:rsid w:val="002104B8"/>
    <w:rsid w:val="0021490C"/>
    <w:rsid w:val="00215769"/>
    <w:rsid w:val="002234AF"/>
    <w:rsid w:val="002258DD"/>
    <w:rsid w:val="00237741"/>
    <w:rsid w:val="002424D7"/>
    <w:rsid w:val="00245B5B"/>
    <w:rsid w:val="00245C4A"/>
    <w:rsid w:val="0025316B"/>
    <w:rsid w:val="00255F9F"/>
    <w:rsid w:val="00263F6B"/>
    <w:rsid w:val="002751A1"/>
    <w:rsid w:val="00276592"/>
    <w:rsid w:val="00277311"/>
    <w:rsid w:val="00280529"/>
    <w:rsid w:val="002A1CE1"/>
    <w:rsid w:val="002B3678"/>
    <w:rsid w:val="002C04E2"/>
    <w:rsid w:val="002D6845"/>
    <w:rsid w:val="002D75D0"/>
    <w:rsid w:val="002D76DF"/>
    <w:rsid w:val="002E08FC"/>
    <w:rsid w:val="002E4146"/>
    <w:rsid w:val="00300B1E"/>
    <w:rsid w:val="00303240"/>
    <w:rsid w:val="003126C8"/>
    <w:rsid w:val="00333464"/>
    <w:rsid w:val="00334C56"/>
    <w:rsid w:val="00343D91"/>
    <w:rsid w:val="00344806"/>
    <w:rsid w:val="00344E5F"/>
    <w:rsid w:val="00362AA8"/>
    <w:rsid w:val="003714D9"/>
    <w:rsid w:val="00385D0E"/>
    <w:rsid w:val="003930A0"/>
    <w:rsid w:val="003A470F"/>
    <w:rsid w:val="003B3AA7"/>
    <w:rsid w:val="003C0FFA"/>
    <w:rsid w:val="003D058F"/>
    <w:rsid w:val="0041711D"/>
    <w:rsid w:val="00424BDF"/>
    <w:rsid w:val="00426953"/>
    <w:rsid w:val="004302AB"/>
    <w:rsid w:val="00443852"/>
    <w:rsid w:val="004605C5"/>
    <w:rsid w:val="00460A0E"/>
    <w:rsid w:val="0046520A"/>
    <w:rsid w:val="00472A30"/>
    <w:rsid w:val="00475424"/>
    <w:rsid w:val="004818DE"/>
    <w:rsid w:val="00485972"/>
    <w:rsid w:val="004B2E26"/>
    <w:rsid w:val="004C00BB"/>
    <w:rsid w:val="004C10BB"/>
    <w:rsid w:val="004D66CB"/>
    <w:rsid w:val="004E1DA5"/>
    <w:rsid w:val="005022CA"/>
    <w:rsid w:val="00511343"/>
    <w:rsid w:val="00511C94"/>
    <w:rsid w:val="00512716"/>
    <w:rsid w:val="005149F5"/>
    <w:rsid w:val="005210FC"/>
    <w:rsid w:val="00524AF7"/>
    <w:rsid w:val="00525622"/>
    <w:rsid w:val="00527D08"/>
    <w:rsid w:val="00545FB6"/>
    <w:rsid w:val="00552416"/>
    <w:rsid w:val="00560B1D"/>
    <w:rsid w:val="00570ECC"/>
    <w:rsid w:val="0057396A"/>
    <w:rsid w:val="005864DE"/>
    <w:rsid w:val="00587E31"/>
    <w:rsid w:val="005A1086"/>
    <w:rsid w:val="005B10B2"/>
    <w:rsid w:val="005B2D39"/>
    <w:rsid w:val="005C3DDC"/>
    <w:rsid w:val="005D17D7"/>
    <w:rsid w:val="005D3016"/>
    <w:rsid w:val="005F2056"/>
    <w:rsid w:val="006036BA"/>
    <w:rsid w:val="00604444"/>
    <w:rsid w:val="00613155"/>
    <w:rsid w:val="00623EDB"/>
    <w:rsid w:val="00642ADB"/>
    <w:rsid w:val="006436E0"/>
    <w:rsid w:val="00645A09"/>
    <w:rsid w:val="006612AA"/>
    <w:rsid w:val="00663E61"/>
    <w:rsid w:val="006663AE"/>
    <w:rsid w:val="0067395F"/>
    <w:rsid w:val="006748F9"/>
    <w:rsid w:val="00676FD9"/>
    <w:rsid w:val="006B66F8"/>
    <w:rsid w:val="006C300E"/>
    <w:rsid w:val="006D0699"/>
    <w:rsid w:val="006D2951"/>
    <w:rsid w:val="006D3233"/>
    <w:rsid w:val="006D3253"/>
    <w:rsid w:val="006E51D5"/>
    <w:rsid w:val="00707F01"/>
    <w:rsid w:val="007174BD"/>
    <w:rsid w:val="00720BA1"/>
    <w:rsid w:val="007235BB"/>
    <w:rsid w:val="00741BAD"/>
    <w:rsid w:val="00761B74"/>
    <w:rsid w:val="00771F44"/>
    <w:rsid w:val="007851B4"/>
    <w:rsid w:val="007C1AB2"/>
    <w:rsid w:val="007D36E8"/>
    <w:rsid w:val="007D6CE2"/>
    <w:rsid w:val="007E1C85"/>
    <w:rsid w:val="007E7619"/>
    <w:rsid w:val="007E7784"/>
    <w:rsid w:val="007F2F5F"/>
    <w:rsid w:val="007F4259"/>
    <w:rsid w:val="007F5D95"/>
    <w:rsid w:val="00805A60"/>
    <w:rsid w:val="00812846"/>
    <w:rsid w:val="00820E3F"/>
    <w:rsid w:val="008231B4"/>
    <w:rsid w:val="00824645"/>
    <w:rsid w:val="008417C6"/>
    <w:rsid w:val="00880C8B"/>
    <w:rsid w:val="0088656F"/>
    <w:rsid w:val="00887606"/>
    <w:rsid w:val="0089310A"/>
    <w:rsid w:val="008B682D"/>
    <w:rsid w:val="008C6D8A"/>
    <w:rsid w:val="008D3E0E"/>
    <w:rsid w:val="008E2274"/>
    <w:rsid w:val="008E261A"/>
    <w:rsid w:val="00900150"/>
    <w:rsid w:val="00900EE4"/>
    <w:rsid w:val="00903F00"/>
    <w:rsid w:val="0092167E"/>
    <w:rsid w:val="009346FE"/>
    <w:rsid w:val="00946C0B"/>
    <w:rsid w:val="009512DE"/>
    <w:rsid w:val="009562DA"/>
    <w:rsid w:val="00961B23"/>
    <w:rsid w:val="00972DAE"/>
    <w:rsid w:val="00976146"/>
    <w:rsid w:val="009821A1"/>
    <w:rsid w:val="00991F16"/>
    <w:rsid w:val="00997115"/>
    <w:rsid w:val="009A7AB1"/>
    <w:rsid w:val="009C428E"/>
    <w:rsid w:val="009F2540"/>
    <w:rsid w:val="009F6ABE"/>
    <w:rsid w:val="00A023CD"/>
    <w:rsid w:val="00A048B0"/>
    <w:rsid w:val="00A223AF"/>
    <w:rsid w:val="00A24AE9"/>
    <w:rsid w:val="00A361F5"/>
    <w:rsid w:val="00A47B56"/>
    <w:rsid w:val="00A9291D"/>
    <w:rsid w:val="00AA53D9"/>
    <w:rsid w:val="00AA79EE"/>
    <w:rsid w:val="00AB5FDE"/>
    <w:rsid w:val="00AB68E3"/>
    <w:rsid w:val="00AB7FFC"/>
    <w:rsid w:val="00AC0339"/>
    <w:rsid w:val="00AC32F1"/>
    <w:rsid w:val="00AC3972"/>
    <w:rsid w:val="00AD1536"/>
    <w:rsid w:val="00AF0407"/>
    <w:rsid w:val="00B336E4"/>
    <w:rsid w:val="00B3724C"/>
    <w:rsid w:val="00B4376E"/>
    <w:rsid w:val="00B46070"/>
    <w:rsid w:val="00B460EA"/>
    <w:rsid w:val="00B667D8"/>
    <w:rsid w:val="00B713AE"/>
    <w:rsid w:val="00B7399D"/>
    <w:rsid w:val="00B86714"/>
    <w:rsid w:val="00B927E9"/>
    <w:rsid w:val="00BA23E7"/>
    <w:rsid w:val="00BA2D4A"/>
    <w:rsid w:val="00BC3572"/>
    <w:rsid w:val="00BC4895"/>
    <w:rsid w:val="00BC7354"/>
    <w:rsid w:val="00BD6492"/>
    <w:rsid w:val="00BE4DFB"/>
    <w:rsid w:val="00BF1D15"/>
    <w:rsid w:val="00C002E7"/>
    <w:rsid w:val="00C15DDF"/>
    <w:rsid w:val="00C16743"/>
    <w:rsid w:val="00C236A1"/>
    <w:rsid w:val="00C23CC5"/>
    <w:rsid w:val="00C27844"/>
    <w:rsid w:val="00C50B06"/>
    <w:rsid w:val="00C613B4"/>
    <w:rsid w:val="00C67A0C"/>
    <w:rsid w:val="00C67C0E"/>
    <w:rsid w:val="00C729CF"/>
    <w:rsid w:val="00C73053"/>
    <w:rsid w:val="00C81336"/>
    <w:rsid w:val="00C92B2C"/>
    <w:rsid w:val="00C97F4A"/>
    <w:rsid w:val="00CB7478"/>
    <w:rsid w:val="00CC071C"/>
    <w:rsid w:val="00CC763A"/>
    <w:rsid w:val="00CD1BE0"/>
    <w:rsid w:val="00CD5B54"/>
    <w:rsid w:val="00D017E5"/>
    <w:rsid w:val="00D01C3E"/>
    <w:rsid w:val="00D06350"/>
    <w:rsid w:val="00D07F84"/>
    <w:rsid w:val="00D13B3C"/>
    <w:rsid w:val="00D15E8E"/>
    <w:rsid w:val="00D16148"/>
    <w:rsid w:val="00D23916"/>
    <w:rsid w:val="00D304E6"/>
    <w:rsid w:val="00D40956"/>
    <w:rsid w:val="00D46AA3"/>
    <w:rsid w:val="00D71B14"/>
    <w:rsid w:val="00D77B15"/>
    <w:rsid w:val="00DB3F10"/>
    <w:rsid w:val="00DC30DB"/>
    <w:rsid w:val="00DE1067"/>
    <w:rsid w:val="00DE3B74"/>
    <w:rsid w:val="00DE7A8F"/>
    <w:rsid w:val="00DF0A12"/>
    <w:rsid w:val="00DF1B0F"/>
    <w:rsid w:val="00E02C75"/>
    <w:rsid w:val="00E074A0"/>
    <w:rsid w:val="00E157C6"/>
    <w:rsid w:val="00E24317"/>
    <w:rsid w:val="00E32439"/>
    <w:rsid w:val="00E46284"/>
    <w:rsid w:val="00E5239A"/>
    <w:rsid w:val="00E60CA6"/>
    <w:rsid w:val="00E71508"/>
    <w:rsid w:val="00E7711C"/>
    <w:rsid w:val="00E802EB"/>
    <w:rsid w:val="00E85BBD"/>
    <w:rsid w:val="00E87C7B"/>
    <w:rsid w:val="00E92620"/>
    <w:rsid w:val="00EB4EF0"/>
    <w:rsid w:val="00EB689F"/>
    <w:rsid w:val="00EC015A"/>
    <w:rsid w:val="00ED187A"/>
    <w:rsid w:val="00ED278E"/>
    <w:rsid w:val="00EE1FB6"/>
    <w:rsid w:val="00EE62AA"/>
    <w:rsid w:val="00EF222C"/>
    <w:rsid w:val="00EF5949"/>
    <w:rsid w:val="00EF6C9E"/>
    <w:rsid w:val="00F0469F"/>
    <w:rsid w:val="00F0553D"/>
    <w:rsid w:val="00F066C8"/>
    <w:rsid w:val="00F066F2"/>
    <w:rsid w:val="00F21115"/>
    <w:rsid w:val="00F21F27"/>
    <w:rsid w:val="00F2273A"/>
    <w:rsid w:val="00F22DFA"/>
    <w:rsid w:val="00F279BD"/>
    <w:rsid w:val="00F3216E"/>
    <w:rsid w:val="00F361F4"/>
    <w:rsid w:val="00F42C63"/>
    <w:rsid w:val="00F47A38"/>
    <w:rsid w:val="00F538F8"/>
    <w:rsid w:val="00F56F0F"/>
    <w:rsid w:val="00F737B4"/>
    <w:rsid w:val="00F74D1F"/>
    <w:rsid w:val="00F76057"/>
    <w:rsid w:val="00F81AEE"/>
    <w:rsid w:val="00F81F71"/>
    <w:rsid w:val="00F82EED"/>
    <w:rsid w:val="00F932D9"/>
    <w:rsid w:val="00F937F8"/>
    <w:rsid w:val="00F97ACE"/>
    <w:rsid w:val="00FD3140"/>
    <w:rsid w:val="00FE05ED"/>
    <w:rsid w:val="00FE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8A"/>
  </w:style>
  <w:style w:type="paragraph" w:styleId="1">
    <w:name w:val="heading 1"/>
    <w:basedOn w:val="a"/>
    <w:link w:val="10"/>
    <w:uiPriority w:val="9"/>
    <w:qFormat/>
    <w:rsid w:val="00E87C7B"/>
    <w:pPr>
      <w:spacing w:before="150" w:after="150" w:line="240" w:lineRule="auto"/>
      <w:ind w:left="150" w:right="150"/>
      <w:jc w:val="center"/>
      <w:outlineLvl w:val="0"/>
    </w:pPr>
    <w:rPr>
      <w:rFonts w:ascii="Arial" w:eastAsia="Times New Roman" w:hAnsi="Arial" w:cs="Arial"/>
      <w:b/>
      <w:bCs/>
      <w:color w:val="0084CC"/>
      <w:spacing w:val="-5"/>
      <w:kern w:val="36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E87C7B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C7B"/>
    <w:rPr>
      <w:rFonts w:ascii="Arial" w:eastAsia="Times New Roman" w:hAnsi="Arial" w:cs="Arial"/>
      <w:b/>
      <w:bCs/>
      <w:color w:val="0084CC"/>
      <w:spacing w:val="-5"/>
      <w:kern w:val="36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7C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091E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91E0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qFormat/>
    <w:rsid w:val="00091E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table" w:styleId="a6">
    <w:name w:val="Table Grid"/>
    <w:basedOn w:val="a1"/>
    <w:uiPriority w:val="59"/>
    <w:rsid w:val="00F93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36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61F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149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B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B689F"/>
  </w:style>
  <w:style w:type="paragraph" w:styleId="ac">
    <w:name w:val="footer"/>
    <w:basedOn w:val="a"/>
    <w:link w:val="ad"/>
    <w:uiPriority w:val="99"/>
    <w:unhideWhenUsed/>
    <w:rsid w:val="00EB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689F"/>
  </w:style>
  <w:style w:type="paragraph" w:customStyle="1" w:styleId="31">
    <w:name w:val="Основной текст 31"/>
    <w:basedOn w:val="a"/>
    <w:rsid w:val="00102EC6"/>
    <w:pPr>
      <w:suppressAutoHyphens/>
      <w:spacing w:after="120"/>
    </w:pPr>
    <w:rPr>
      <w:rFonts w:ascii="Calibri" w:eastAsia="Times New Roman" w:hAnsi="Calibri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8A"/>
  </w:style>
  <w:style w:type="paragraph" w:styleId="1">
    <w:name w:val="heading 1"/>
    <w:basedOn w:val="a"/>
    <w:link w:val="10"/>
    <w:uiPriority w:val="9"/>
    <w:qFormat/>
    <w:rsid w:val="00E87C7B"/>
    <w:pPr>
      <w:spacing w:before="150" w:after="150" w:line="240" w:lineRule="auto"/>
      <w:ind w:left="150" w:right="150"/>
      <w:jc w:val="center"/>
      <w:outlineLvl w:val="0"/>
    </w:pPr>
    <w:rPr>
      <w:rFonts w:ascii="Arial" w:eastAsia="Times New Roman" w:hAnsi="Arial" w:cs="Arial"/>
      <w:b/>
      <w:bCs/>
      <w:color w:val="0084CC"/>
      <w:spacing w:val="-5"/>
      <w:kern w:val="36"/>
      <w:sz w:val="27"/>
      <w:szCs w:val="27"/>
      <w:lang w:eastAsia="ru-RU"/>
    </w:rPr>
  </w:style>
  <w:style w:type="paragraph" w:styleId="3">
    <w:name w:val="heading 3"/>
    <w:basedOn w:val="a"/>
    <w:link w:val="30"/>
    <w:uiPriority w:val="9"/>
    <w:qFormat/>
    <w:rsid w:val="00E87C7B"/>
    <w:pPr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C7B"/>
    <w:rPr>
      <w:rFonts w:ascii="Arial" w:eastAsia="Times New Roman" w:hAnsi="Arial" w:cs="Arial"/>
      <w:b/>
      <w:bCs/>
      <w:color w:val="0084CC"/>
      <w:spacing w:val="-5"/>
      <w:kern w:val="36"/>
      <w:sz w:val="27"/>
      <w:szCs w:val="27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7C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091E0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91E0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 Spacing"/>
    <w:qFormat/>
    <w:rsid w:val="00091E02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table" w:styleId="a6">
    <w:name w:val="Table Grid"/>
    <w:basedOn w:val="a1"/>
    <w:uiPriority w:val="59"/>
    <w:rsid w:val="00F93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36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61F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149F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EB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B689F"/>
  </w:style>
  <w:style w:type="paragraph" w:styleId="ac">
    <w:name w:val="footer"/>
    <w:basedOn w:val="a"/>
    <w:link w:val="ad"/>
    <w:uiPriority w:val="99"/>
    <w:unhideWhenUsed/>
    <w:rsid w:val="00EB68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B689F"/>
  </w:style>
  <w:style w:type="paragraph" w:customStyle="1" w:styleId="31">
    <w:name w:val="Основной текст 31"/>
    <w:basedOn w:val="a"/>
    <w:rsid w:val="00102EC6"/>
    <w:pPr>
      <w:suppressAutoHyphens/>
      <w:spacing w:after="120"/>
    </w:pPr>
    <w:rPr>
      <w:rFonts w:ascii="Calibri" w:eastAsia="Times New Roman" w:hAnsi="Calibri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3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8719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360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415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334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017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509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56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7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92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138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78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63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3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270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26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0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444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69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2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467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538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370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231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9000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98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87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789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591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208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115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714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522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97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18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74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5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17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721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744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9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73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9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1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831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78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8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81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8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591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03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241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302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58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012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675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1304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28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8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955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4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08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873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181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32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561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738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022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09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229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338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37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797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55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09AB7-5014-4C72-86D5-3CDA3B389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3769</Words>
  <Characters>21487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UserSosnovka</cp:lastModifiedBy>
  <cp:revision>10</cp:revision>
  <cp:lastPrinted>2023-11-29T05:28:00Z</cp:lastPrinted>
  <dcterms:created xsi:type="dcterms:W3CDTF">2023-11-28T14:08:00Z</dcterms:created>
  <dcterms:modified xsi:type="dcterms:W3CDTF">2024-11-12T12:01:00Z</dcterms:modified>
</cp:coreProperties>
</file>